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145" w:rsidRPr="005C546B" w:rsidRDefault="00A66145" w:rsidP="00A66145">
      <w:pPr>
        <w:ind w:right="90"/>
        <w:jc w:val="center"/>
        <w:rPr>
          <w:rFonts w:ascii="Arial" w:hAnsi="Arial" w:cs="Arial"/>
          <w:sz w:val="32"/>
          <w:szCs w:val="32"/>
        </w:rPr>
      </w:pPr>
      <w:r w:rsidRPr="005C546B">
        <w:rPr>
          <w:rFonts w:ascii="Arial" w:hAnsi="Arial" w:cs="Arial"/>
          <w:sz w:val="32"/>
          <w:szCs w:val="32"/>
        </w:rPr>
        <w:t>Wage and Hour</w:t>
      </w:r>
    </w:p>
    <w:p w:rsidR="00A66145" w:rsidRPr="005C546B" w:rsidRDefault="00A66145" w:rsidP="00A66145">
      <w:pPr>
        <w:spacing w:after="120"/>
        <w:jc w:val="center"/>
        <w:rPr>
          <w:rFonts w:ascii="Arial" w:hAnsi="Arial" w:cs="Arial"/>
          <w:sz w:val="32"/>
          <w:szCs w:val="32"/>
        </w:rPr>
      </w:pPr>
      <w:r w:rsidRPr="005C546B">
        <w:rPr>
          <w:rFonts w:ascii="Arial" w:hAnsi="Arial" w:cs="Arial"/>
          <w:sz w:val="32"/>
          <w:szCs w:val="32"/>
        </w:rPr>
        <w:t>Training for Supervisors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6"/>
      </w:tblGrid>
      <w:tr w:rsidR="00A66145" w:rsidRPr="00C84CDB" w:rsidTr="009078AF">
        <w:tc>
          <w:tcPr>
            <w:tcW w:w="10710" w:type="dxa"/>
            <w:shd w:val="clear" w:color="auto" w:fill="auto"/>
          </w:tcPr>
          <w:p w:rsidR="00A66145" w:rsidRPr="00C84CDB" w:rsidRDefault="00A66145" w:rsidP="009078AF">
            <w:pPr>
              <w:spacing w:before="120" w:after="60"/>
              <w:rPr>
                <w:rFonts w:ascii="Calibri" w:hAnsi="Calibri"/>
              </w:rPr>
            </w:pPr>
            <w:r w:rsidRPr="00C84CDB">
              <w:rPr>
                <w:rFonts w:ascii="Calibri" w:hAnsi="Calibri"/>
                <w:b/>
                <w:bCs/>
              </w:rPr>
              <w:t>Supervisor’s</w:t>
            </w:r>
            <w:r w:rsidRPr="00C84CDB">
              <w:rPr>
                <w:rFonts w:ascii="Calibri" w:hAnsi="Calibri"/>
              </w:rPr>
              <w:t xml:space="preserve"> responsibilities include:</w:t>
            </w:r>
          </w:p>
          <w:p w:rsidR="00A66145" w:rsidRPr="00C84CDB" w:rsidRDefault="00A66145" w:rsidP="009078AF">
            <w:pPr>
              <w:widowControl w:val="0"/>
              <w:numPr>
                <w:ilvl w:val="0"/>
                <w:numId w:val="2"/>
              </w:numPr>
              <w:spacing w:after="60"/>
              <w:ind w:left="533" w:hanging="187"/>
              <w:rPr>
                <w:rFonts w:ascii="Calibri" w:hAnsi="Calibri"/>
              </w:rPr>
            </w:pPr>
            <w:r w:rsidRPr="00C84CDB">
              <w:rPr>
                <w:rFonts w:ascii="Calibri" w:hAnsi="Calibri"/>
              </w:rPr>
              <w:t>Ensuring all hours worked by staff are verified and recorded correctly</w:t>
            </w:r>
          </w:p>
          <w:p w:rsidR="00A66145" w:rsidRPr="00C84CDB" w:rsidRDefault="00A66145" w:rsidP="009078AF">
            <w:pPr>
              <w:widowControl w:val="0"/>
              <w:numPr>
                <w:ilvl w:val="0"/>
                <w:numId w:val="2"/>
              </w:numPr>
              <w:spacing w:after="60"/>
              <w:ind w:left="533" w:hanging="187"/>
              <w:rPr>
                <w:rFonts w:ascii="Calibri" w:hAnsi="Calibri"/>
              </w:rPr>
            </w:pPr>
            <w:r w:rsidRPr="00C84CDB">
              <w:rPr>
                <w:rFonts w:ascii="Calibri" w:hAnsi="Calibri"/>
              </w:rPr>
              <w:t>Informing staff of their designated work area, where to report by the beginning of shift, and time to report to work area</w:t>
            </w:r>
          </w:p>
          <w:p w:rsidR="00A66145" w:rsidRPr="00C84CDB" w:rsidRDefault="00A66145" w:rsidP="009078AF">
            <w:pPr>
              <w:widowControl w:val="0"/>
              <w:numPr>
                <w:ilvl w:val="0"/>
                <w:numId w:val="2"/>
              </w:numPr>
              <w:spacing w:after="60"/>
              <w:ind w:left="522" w:hanging="180"/>
              <w:rPr>
                <w:rFonts w:ascii="Calibri" w:hAnsi="Calibri"/>
              </w:rPr>
            </w:pPr>
            <w:r w:rsidRPr="00C84CDB">
              <w:rPr>
                <w:rFonts w:ascii="Calibri" w:hAnsi="Calibri"/>
              </w:rPr>
              <w:t>Ensuring staff only work hours designated by their schedule card and shift and do not work outside these hours without prior approval</w:t>
            </w:r>
          </w:p>
          <w:p w:rsidR="00A66145" w:rsidRPr="00C84CDB" w:rsidRDefault="00A66145" w:rsidP="009078AF">
            <w:pPr>
              <w:widowControl w:val="0"/>
              <w:numPr>
                <w:ilvl w:val="1"/>
                <w:numId w:val="2"/>
              </w:numPr>
              <w:spacing w:after="60"/>
              <w:ind w:left="882" w:hanging="180"/>
              <w:rPr>
                <w:rFonts w:ascii="Calibri" w:hAnsi="Calibri"/>
              </w:rPr>
            </w:pPr>
            <w:r w:rsidRPr="00C84CDB">
              <w:rPr>
                <w:rFonts w:ascii="Calibri" w:hAnsi="Calibri"/>
              </w:rPr>
              <w:t>Non-exempt employees cannot arrive early and work before scheduled start time, without prior approval</w:t>
            </w:r>
          </w:p>
          <w:p w:rsidR="00A66145" w:rsidRPr="00C84CDB" w:rsidRDefault="00A66145" w:rsidP="009078AF">
            <w:pPr>
              <w:widowControl w:val="0"/>
              <w:numPr>
                <w:ilvl w:val="1"/>
                <w:numId w:val="2"/>
              </w:numPr>
              <w:spacing w:after="60"/>
              <w:ind w:left="882" w:hanging="180"/>
              <w:rPr>
                <w:rFonts w:ascii="Calibri" w:hAnsi="Calibri"/>
              </w:rPr>
            </w:pPr>
            <w:r w:rsidRPr="00C84CDB">
              <w:rPr>
                <w:rFonts w:ascii="Calibri" w:hAnsi="Calibri"/>
              </w:rPr>
              <w:t>Non-exempt employees cannot stay late and work beyond scheduled time to be off, without prior approval</w:t>
            </w:r>
          </w:p>
          <w:p w:rsidR="00A66145" w:rsidRPr="00C84CDB" w:rsidRDefault="00A66145" w:rsidP="009078AF">
            <w:pPr>
              <w:widowControl w:val="0"/>
              <w:numPr>
                <w:ilvl w:val="1"/>
                <w:numId w:val="2"/>
              </w:numPr>
              <w:spacing w:after="60"/>
              <w:ind w:left="882" w:hanging="180"/>
              <w:rPr>
                <w:rFonts w:ascii="Calibri" w:hAnsi="Calibri"/>
              </w:rPr>
            </w:pPr>
            <w:r w:rsidRPr="00C84CDB">
              <w:rPr>
                <w:rFonts w:ascii="Calibri" w:hAnsi="Calibri"/>
              </w:rPr>
              <w:t>Non-exempt employees cannot work through a designated meal break, without prior approval</w:t>
            </w:r>
          </w:p>
          <w:p w:rsidR="00A66145" w:rsidRPr="00C84CDB" w:rsidRDefault="00A66145" w:rsidP="009078AF">
            <w:pPr>
              <w:widowControl w:val="0"/>
              <w:numPr>
                <w:ilvl w:val="1"/>
                <w:numId w:val="2"/>
              </w:numPr>
              <w:spacing w:after="60"/>
              <w:ind w:left="882" w:hanging="180"/>
              <w:rPr>
                <w:rFonts w:ascii="Calibri" w:hAnsi="Calibri"/>
              </w:rPr>
            </w:pPr>
            <w:r w:rsidRPr="00C84CDB">
              <w:rPr>
                <w:rFonts w:ascii="Calibri" w:hAnsi="Calibri"/>
              </w:rPr>
              <w:t>Disciplinary action may be taken when employees work outside of regularly scheduled work hours without prior approval</w:t>
            </w:r>
          </w:p>
          <w:p w:rsidR="00A66145" w:rsidRPr="00C84CDB" w:rsidRDefault="00A66145" w:rsidP="009078AF">
            <w:pPr>
              <w:widowControl w:val="0"/>
              <w:numPr>
                <w:ilvl w:val="0"/>
                <w:numId w:val="2"/>
              </w:numPr>
              <w:spacing w:after="60"/>
              <w:ind w:left="533" w:hanging="187"/>
              <w:rPr>
                <w:rFonts w:ascii="Calibri" w:hAnsi="Calibri"/>
              </w:rPr>
            </w:pPr>
            <w:r w:rsidRPr="00C84CDB">
              <w:rPr>
                <w:rFonts w:ascii="Calibri" w:hAnsi="Calibri"/>
              </w:rPr>
              <w:t>Managing overtime</w:t>
            </w:r>
          </w:p>
          <w:p w:rsidR="00A66145" w:rsidRPr="00C84CDB" w:rsidRDefault="00A66145" w:rsidP="009078AF">
            <w:pPr>
              <w:widowControl w:val="0"/>
              <w:numPr>
                <w:ilvl w:val="0"/>
                <w:numId w:val="2"/>
              </w:numPr>
              <w:spacing w:after="60"/>
              <w:ind w:left="533" w:hanging="187"/>
              <w:rPr>
                <w:rFonts w:ascii="Calibri" w:hAnsi="Calibri"/>
              </w:rPr>
            </w:pPr>
            <w:r w:rsidRPr="00C84CDB">
              <w:rPr>
                <w:rFonts w:ascii="Calibri" w:hAnsi="Calibri"/>
              </w:rPr>
              <w:t>Ensuring all PERS 534 forms submitted are reviewed for accuracy, signed, and submitted to the human resources representative as soon as possible and by payroll deadlines</w:t>
            </w:r>
          </w:p>
          <w:p w:rsidR="00A66145" w:rsidRPr="00C84CDB" w:rsidRDefault="00A66145" w:rsidP="009078AF">
            <w:pPr>
              <w:spacing w:after="120"/>
              <w:rPr>
                <w:rFonts w:ascii="Calibri" w:hAnsi="Calibri"/>
              </w:rPr>
            </w:pPr>
            <w:r w:rsidRPr="00C84CDB">
              <w:rPr>
                <w:rFonts w:ascii="Calibri" w:hAnsi="Calibri"/>
              </w:rPr>
              <w:t>Additional information relating to time reporting, management, and tracking will be provided during Human Resources Topics for Supervisors (HRTS) Training.</w:t>
            </w:r>
          </w:p>
        </w:tc>
      </w:tr>
    </w:tbl>
    <w:p w:rsidR="00A66145" w:rsidRPr="00C84CDB" w:rsidRDefault="00A66145" w:rsidP="00A66145">
      <w:pPr>
        <w:spacing w:before="60"/>
        <w:rPr>
          <w:rFonts w:ascii="Calibri" w:hAnsi="Calibri"/>
          <w:b/>
          <w:bCs/>
        </w:rPr>
      </w:pPr>
      <w:r w:rsidRPr="00C84CDB">
        <w:rPr>
          <w:rFonts w:ascii="Calibri" w:hAnsi="Calibri"/>
          <w:b/>
          <w:bCs/>
        </w:rPr>
        <w:t>Minimum Wage</w:t>
      </w:r>
    </w:p>
    <w:p w:rsidR="00A66145" w:rsidRPr="00C84CDB" w:rsidRDefault="00A66145" w:rsidP="00A66145">
      <w:pPr>
        <w:rPr>
          <w:rFonts w:ascii="Calibri" w:hAnsi="Calibri"/>
        </w:rPr>
      </w:pPr>
      <w:r w:rsidRPr="00C84CDB">
        <w:rPr>
          <w:rFonts w:ascii="Calibri" w:hAnsi="Calibri"/>
        </w:rPr>
        <w:t>Current federal minimum wage is $7.25.  All Texas Department of Criminal Justice (TDCJ) position salaries are higher than the federal minimum wage.</w:t>
      </w:r>
    </w:p>
    <w:p w:rsidR="00A66145" w:rsidRPr="00C84CDB" w:rsidRDefault="00A66145" w:rsidP="00A66145">
      <w:pPr>
        <w:spacing w:before="120"/>
        <w:rPr>
          <w:rFonts w:ascii="Calibri" w:hAnsi="Calibri"/>
          <w:b/>
          <w:bCs/>
        </w:rPr>
      </w:pPr>
      <w:r w:rsidRPr="00C84CDB">
        <w:rPr>
          <w:rFonts w:ascii="Calibri" w:hAnsi="Calibri"/>
          <w:b/>
          <w:bCs/>
        </w:rPr>
        <w:t>Child Labor Requirements</w:t>
      </w:r>
    </w:p>
    <w:p w:rsidR="00A66145" w:rsidRPr="00C84CDB" w:rsidRDefault="00A66145" w:rsidP="00A66145">
      <w:pPr>
        <w:rPr>
          <w:rFonts w:ascii="Calibri" w:hAnsi="Calibri"/>
        </w:rPr>
      </w:pPr>
      <w:r w:rsidRPr="00C84CDB">
        <w:rPr>
          <w:rFonts w:ascii="Calibri" w:hAnsi="Calibri"/>
        </w:rPr>
        <w:t>The Department of Labor (DOL) requires employees to be at least 16 years of age to work in most non-farm jobs.  TDCJ applicants must be at least 18 years of age to qualify for hire with the TDCJ.</w:t>
      </w:r>
    </w:p>
    <w:p w:rsidR="00A66145" w:rsidRPr="00C84CDB" w:rsidRDefault="00A66145" w:rsidP="00A66145">
      <w:pPr>
        <w:spacing w:before="120"/>
        <w:rPr>
          <w:rFonts w:ascii="Calibri" w:hAnsi="Calibri"/>
          <w:b/>
          <w:bCs/>
        </w:rPr>
      </w:pPr>
      <w:r w:rsidRPr="00C84CDB">
        <w:rPr>
          <w:rFonts w:ascii="Calibri" w:hAnsi="Calibri"/>
          <w:b/>
          <w:bCs/>
        </w:rPr>
        <w:t>Improper &amp; Illegal Deductions</w:t>
      </w:r>
    </w:p>
    <w:p w:rsidR="00A66145" w:rsidRPr="00C84CDB" w:rsidRDefault="00A66145" w:rsidP="00A66145">
      <w:pPr>
        <w:rPr>
          <w:rFonts w:ascii="Calibri" w:hAnsi="Calibri"/>
        </w:rPr>
      </w:pPr>
      <w:r w:rsidRPr="00C84CDB">
        <w:rPr>
          <w:rFonts w:ascii="Calibri" w:hAnsi="Calibri"/>
        </w:rPr>
        <w:t>All deduction allowances are mandated by legislation and verified by the Texas Comptroller’s Office.  If an improper, unapproved, or illegal deduction is submitted, the Comptroller’s Office will not process the transaction.</w:t>
      </w:r>
    </w:p>
    <w:p w:rsidR="00A66145" w:rsidRPr="00C84CDB" w:rsidRDefault="00A66145" w:rsidP="00A66145">
      <w:pPr>
        <w:spacing w:before="120"/>
        <w:rPr>
          <w:rFonts w:ascii="Calibri" w:hAnsi="Calibri"/>
          <w:b/>
          <w:bCs/>
        </w:rPr>
      </w:pPr>
      <w:r w:rsidRPr="00C84CDB">
        <w:rPr>
          <w:rFonts w:ascii="Calibri" w:hAnsi="Calibri"/>
          <w:b/>
          <w:bCs/>
        </w:rPr>
        <w:t>Complaint Process</w:t>
      </w:r>
    </w:p>
    <w:p w:rsidR="00A66145" w:rsidRPr="00C84CDB" w:rsidRDefault="00A66145" w:rsidP="00A66145">
      <w:pPr>
        <w:rPr>
          <w:rFonts w:ascii="Calibri" w:hAnsi="Calibri"/>
        </w:rPr>
      </w:pPr>
      <w:r w:rsidRPr="00C84CDB">
        <w:rPr>
          <w:rFonts w:ascii="Calibri" w:hAnsi="Calibri"/>
        </w:rPr>
        <w:t>For complaints relating to employment, wages, or hours, refer employees to the TDCJ Human Resources Intake Office.  Additional information can be found in PD-91, “Work Cycles and Compensable Hours of Work,” or PD-30, “Employee Grievance Procedures.”</w:t>
      </w:r>
    </w:p>
    <w:p w:rsidR="00A66145" w:rsidRPr="00C84CDB" w:rsidRDefault="00A66145" w:rsidP="00A66145">
      <w:pPr>
        <w:jc w:val="center"/>
        <w:rPr>
          <w:rFonts w:ascii="Calibri" w:hAnsi="Calibri"/>
          <w:b/>
          <w:bCs/>
          <w:sz w:val="28"/>
          <w:szCs w:val="28"/>
        </w:rPr>
      </w:pPr>
      <w:r w:rsidRPr="00C84CDB">
        <w:rPr>
          <w:rFonts w:ascii="Calibri" w:hAnsi="Calibri"/>
          <w:b/>
          <w:bCs/>
          <w:sz w:val="28"/>
          <w:szCs w:val="28"/>
        </w:rPr>
        <w:t xml:space="preserve">Human Resources Intake Office </w:t>
      </w:r>
    </w:p>
    <w:p w:rsidR="00A66145" w:rsidRPr="00C84CDB" w:rsidRDefault="00A66145" w:rsidP="00A66145">
      <w:pPr>
        <w:spacing w:after="60"/>
        <w:jc w:val="center"/>
        <w:rPr>
          <w:rFonts w:ascii="Calibri" w:hAnsi="Calibri"/>
          <w:b/>
          <w:bCs/>
          <w:sz w:val="28"/>
          <w:szCs w:val="28"/>
        </w:rPr>
      </w:pPr>
      <w:r w:rsidRPr="00C84CDB">
        <w:rPr>
          <w:rFonts w:ascii="Calibri" w:hAnsi="Calibri"/>
          <w:b/>
          <w:bCs/>
          <w:sz w:val="28"/>
          <w:szCs w:val="28"/>
        </w:rPr>
        <w:t>(936) 437-4240</w:t>
      </w:r>
    </w:p>
    <w:p w:rsidR="00A66145" w:rsidRPr="00C84CDB" w:rsidRDefault="00A66145" w:rsidP="00A66145">
      <w:pPr>
        <w:spacing w:after="120"/>
        <w:jc w:val="both"/>
        <w:rPr>
          <w:rFonts w:ascii="Calibri" w:hAnsi="Calibri"/>
        </w:rPr>
      </w:pPr>
      <w:r w:rsidRPr="00C84CDB">
        <w:rPr>
          <w:rFonts w:ascii="Calibri" w:hAnsi="Calibri"/>
        </w:rPr>
        <w:t>By signing below, I verify that I have received the Wage and Hour Training for Supervisors.  I understand that it is my responsibility as a supervisor to ensure that all time worked is verified, recorded accurately, and follows the appropriate approval process.  I understand that the Texas Department of Criminal Justice takes this responsibility seriously and employees who falsify time are subject to disciplinary action, up to and including termination of employment.  I am aware that I am responsible for reading this Wage and Hour Training for Supervisors handout and contacting my human resources representative with specific questions.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430"/>
        <w:gridCol w:w="430"/>
        <w:gridCol w:w="2941"/>
        <w:gridCol w:w="842"/>
        <w:gridCol w:w="2247"/>
      </w:tblGrid>
      <w:tr w:rsidR="00A66145" w:rsidRPr="00C84CDB" w:rsidTr="009078AF">
        <w:trPr>
          <w:trHeight w:val="288"/>
        </w:trPr>
        <w:tc>
          <w:tcPr>
            <w:tcW w:w="3473" w:type="dxa"/>
            <w:tcBorders>
              <w:top w:val="nil"/>
              <w:left w:val="nil"/>
              <w:bottom w:val="single" w:sz="4" w:space="0" w:color="auto"/>
              <w:right w:val="nil"/>
            </w:tcBorders>
            <w:shd w:val="clear" w:color="auto" w:fill="auto"/>
            <w:vAlign w:val="bottom"/>
          </w:tcPr>
          <w:p w:rsidR="00A66145" w:rsidRPr="00C84CDB" w:rsidRDefault="00A66145" w:rsidP="009078AF">
            <w:pPr>
              <w:rPr>
                <w:rFonts w:ascii="Calibri" w:hAnsi="Calibri"/>
                <w:sz w:val="22"/>
                <w:szCs w:val="22"/>
              </w:rPr>
            </w:pPr>
            <w:r w:rsidRPr="00C84CDB">
              <w:rPr>
                <w:rFonts w:ascii="Calibri" w:hAnsi="Calibri"/>
                <w:sz w:val="22"/>
                <w:szCs w:val="22"/>
              </w:rPr>
              <w:fldChar w:fldCharType="begin">
                <w:ffData>
                  <w:name w:val="Text20"/>
                  <w:enabled/>
                  <w:calcOnExit w:val="0"/>
                  <w:textInput/>
                </w:ffData>
              </w:fldChar>
            </w:r>
            <w:bookmarkStart w:id="0" w:name="Text20"/>
            <w:r w:rsidRPr="00C84CDB">
              <w:rPr>
                <w:rFonts w:ascii="Calibri" w:hAnsi="Calibri"/>
                <w:sz w:val="22"/>
                <w:szCs w:val="22"/>
              </w:rPr>
              <w:instrText xml:space="preserve"> FORMTEXT </w:instrText>
            </w:r>
            <w:r w:rsidRPr="00C84CDB">
              <w:rPr>
                <w:rFonts w:ascii="Calibri" w:hAnsi="Calibri"/>
                <w:sz w:val="22"/>
                <w:szCs w:val="22"/>
              </w:rPr>
            </w:r>
            <w:r w:rsidRPr="00C84CDB">
              <w:rPr>
                <w:rFonts w:ascii="Calibri" w:hAnsi="Calibri"/>
                <w:sz w:val="22"/>
                <w:szCs w:val="22"/>
              </w:rPr>
              <w:fldChar w:fldCharType="separate"/>
            </w:r>
            <w:bookmarkStart w:id="1" w:name="_GoBack"/>
            <w:r w:rsidRPr="00C84CDB">
              <w:rPr>
                <w:rFonts w:ascii="Calibri" w:hAnsi="Calibri"/>
                <w:noProof/>
                <w:sz w:val="22"/>
                <w:szCs w:val="22"/>
              </w:rPr>
              <w:t> </w:t>
            </w:r>
            <w:r w:rsidRPr="00C84CDB">
              <w:rPr>
                <w:rFonts w:ascii="Calibri" w:hAnsi="Calibri"/>
                <w:noProof/>
                <w:sz w:val="22"/>
                <w:szCs w:val="22"/>
              </w:rPr>
              <w:t> </w:t>
            </w:r>
            <w:r w:rsidRPr="00C84CDB">
              <w:rPr>
                <w:rFonts w:ascii="Calibri" w:hAnsi="Calibri"/>
                <w:noProof/>
                <w:sz w:val="22"/>
                <w:szCs w:val="22"/>
              </w:rPr>
              <w:t> </w:t>
            </w:r>
            <w:r w:rsidRPr="00C84CDB">
              <w:rPr>
                <w:rFonts w:ascii="Calibri" w:hAnsi="Calibri"/>
                <w:noProof/>
                <w:sz w:val="22"/>
                <w:szCs w:val="22"/>
              </w:rPr>
              <w:t> </w:t>
            </w:r>
            <w:r w:rsidRPr="00C84CDB">
              <w:rPr>
                <w:rFonts w:ascii="Calibri" w:hAnsi="Calibri"/>
                <w:noProof/>
                <w:sz w:val="22"/>
                <w:szCs w:val="22"/>
              </w:rPr>
              <w:t> </w:t>
            </w:r>
            <w:bookmarkEnd w:id="1"/>
            <w:r w:rsidRPr="00C84CDB">
              <w:rPr>
                <w:rFonts w:ascii="Calibri" w:hAnsi="Calibri"/>
                <w:sz w:val="22"/>
                <w:szCs w:val="22"/>
              </w:rPr>
              <w:fldChar w:fldCharType="end"/>
            </w:r>
            <w:bookmarkEnd w:id="0"/>
          </w:p>
        </w:tc>
        <w:tc>
          <w:tcPr>
            <w:tcW w:w="455" w:type="dxa"/>
            <w:tcBorders>
              <w:top w:val="nil"/>
              <w:left w:val="nil"/>
              <w:bottom w:val="nil"/>
              <w:right w:val="nil"/>
            </w:tcBorders>
          </w:tcPr>
          <w:p w:rsidR="00A66145" w:rsidRPr="00C84CDB" w:rsidRDefault="00A66145" w:rsidP="009078AF">
            <w:pPr>
              <w:rPr>
                <w:rFonts w:ascii="Calibri" w:hAnsi="Calibri"/>
                <w:u w:val="single"/>
              </w:rPr>
            </w:pPr>
          </w:p>
        </w:tc>
        <w:tc>
          <w:tcPr>
            <w:tcW w:w="455" w:type="dxa"/>
            <w:tcBorders>
              <w:top w:val="nil"/>
              <w:left w:val="nil"/>
              <w:bottom w:val="nil"/>
              <w:right w:val="nil"/>
            </w:tcBorders>
            <w:shd w:val="clear" w:color="auto" w:fill="auto"/>
          </w:tcPr>
          <w:p w:rsidR="00A66145" w:rsidRPr="00C84CDB" w:rsidRDefault="00A66145" w:rsidP="009078AF">
            <w:pPr>
              <w:rPr>
                <w:rFonts w:ascii="Calibri" w:hAnsi="Calibri"/>
                <w:u w:val="single"/>
              </w:rPr>
            </w:pPr>
          </w:p>
        </w:tc>
        <w:tc>
          <w:tcPr>
            <w:tcW w:w="3127" w:type="dxa"/>
            <w:tcBorders>
              <w:top w:val="nil"/>
              <w:left w:val="nil"/>
              <w:bottom w:val="single" w:sz="4" w:space="0" w:color="auto"/>
              <w:right w:val="nil"/>
            </w:tcBorders>
            <w:shd w:val="clear" w:color="auto" w:fill="auto"/>
            <w:vAlign w:val="bottom"/>
          </w:tcPr>
          <w:p w:rsidR="00A66145" w:rsidRPr="00C84CDB" w:rsidRDefault="00A66145" w:rsidP="009078AF">
            <w:pPr>
              <w:rPr>
                <w:rFonts w:ascii="Calibri" w:hAnsi="Calibri"/>
                <w:u w:val="single"/>
              </w:rPr>
            </w:pPr>
            <w:r w:rsidRPr="005C546B">
              <w:rPr>
                <w:rFonts w:ascii="Calibri" w:hAnsi="Calibri"/>
                <w:sz w:val="22"/>
                <w:szCs w:val="22"/>
              </w:rPr>
              <w:fldChar w:fldCharType="begin">
                <w:ffData>
                  <w:name w:val="Text20"/>
                  <w:enabled/>
                  <w:calcOnExit w:val="0"/>
                  <w:textInput/>
                </w:ffData>
              </w:fldChar>
            </w:r>
            <w:r w:rsidRPr="005C546B">
              <w:rPr>
                <w:rFonts w:ascii="Calibri" w:hAnsi="Calibri"/>
                <w:sz w:val="22"/>
                <w:szCs w:val="22"/>
              </w:rPr>
              <w:instrText xml:space="preserve"> FORMTEXT </w:instrText>
            </w:r>
            <w:r w:rsidRPr="005C546B">
              <w:rPr>
                <w:rFonts w:ascii="Calibri" w:hAnsi="Calibri"/>
                <w:sz w:val="22"/>
                <w:szCs w:val="22"/>
              </w:rPr>
            </w:r>
            <w:r w:rsidRPr="005C546B">
              <w:rPr>
                <w:rFonts w:ascii="Calibri" w:hAnsi="Calibri"/>
                <w:sz w:val="22"/>
                <w:szCs w:val="22"/>
              </w:rPr>
              <w:fldChar w:fldCharType="separate"/>
            </w:r>
            <w:r w:rsidRPr="005C546B">
              <w:rPr>
                <w:rFonts w:ascii="Calibri" w:hAnsi="Calibri"/>
                <w:noProof/>
                <w:sz w:val="22"/>
                <w:szCs w:val="22"/>
              </w:rPr>
              <w:t> </w:t>
            </w:r>
            <w:r w:rsidRPr="005C546B">
              <w:rPr>
                <w:rFonts w:ascii="Calibri" w:hAnsi="Calibri"/>
                <w:noProof/>
                <w:sz w:val="22"/>
                <w:szCs w:val="22"/>
              </w:rPr>
              <w:t> </w:t>
            </w:r>
            <w:r w:rsidRPr="005C546B">
              <w:rPr>
                <w:rFonts w:ascii="Calibri" w:hAnsi="Calibri"/>
                <w:noProof/>
                <w:sz w:val="22"/>
                <w:szCs w:val="22"/>
              </w:rPr>
              <w:t> </w:t>
            </w:r>
            <w:r w:rsidRPr="005C546B">
              <w:rPr>
                <w:rFonts w:ascii="Calibri" w:hAnsi="Calibri"/>
                <w:noProof/>
                <w:sz w:val="22"/>
                <w:szCs w:val="22"/>
              </w:rPr>
              <w:t> </w:t>
            </w:r>
            <w:r w:rsidRPr="005C546B">
              <w:rPr>
                <w:rFonts w:ascii="Calibri" w:hAnsi="Calibri"/>
                <w:noProof/>
                <w:sz w:val="22"/>
                <w:szCs w:val="22"/>
              </w:rPr>
              <w:t> </w:t>
            </w:r>
            <w:r w:rsidRPr="005C546B">
              <w:rPr>
                <w:rFonts w:ascii="Calibri" w:hAnsi="Calibri"/>
                <w:sz w:val="22"/>
                <w:szCs w:val="22"/>
              </w:rPr>
              <w:fldChar w:fldCharType="end"/>
            </w:r>
          </w:p>
        </w:tc>
        <w:tc>
          <w:tcPr>
            <w:tcW w:w="916" w:type="dxa"/>
            <w:tcBorders>
              <w:top w:val="nil"/>
              <w:left w:val="nil"/>
              <w:bottom w:val="nil"/>
              <w:right w:val="nil"/>
            </w:tcBorders>
            <w:shd w:val="clear" w:color="auto" w:fill="auto"/>
          </w:tcPr>
          <w:p w:rsidR="00A66145" w:rsidRPr="00C84CDB" w:rsidRDefault="00A66145" w:rsidP="009078AF">
            <w:pPr>
              <w:rPr>
                <w:rFonts w:ascii="Calibri" w:hAnsi="Calibri"/>
                <w:u w:val="single"/>
              </w:rPr>
            </w:pPr>
          </w:p>
        </w:tc>
        <w:tc>
          <w:tcPr>
            <w:tcW w:w="2392" w:type="dxa"/>
            <w:tcBorders>
              <w:top w:val="nil"/>
              <w:left w:val="nil"/>
              <w:bottom w:val="single" w:sz="4" w:space="0" w:color="auto"/>
              <w:right w:val="nil"/>
            </w:tcBorders>
            <w:shd w:val="clear" w:color="auto" w:fill="auto"/>
            <w:vAlign w:val="bottom"/>
          </w:tcPr>
          <w:p w:rsidR="00A66145" w:rsidRPr="00C84CDB" w:rsidRDefault="00A66145" w:rsidP="009078AF">
            <w:pPr>
              <w:rPr>
                <w:rFonts w:ascii="Calibri" w:hAnsi="Calibri"/>
                <w:u w:val="single"/>
              </w:rPr>
            </w:pPr>
            <w:r w:rsidRPr="005C546B">
              <w:rPr>
                <w:rFonts w:ascii="Calibri" w:hAnsi="Calibri"/>
                <w:sz w:val="22"/>
                <w:szCs w:val="22"/>
              </w:rPr>
              <w:fldChar w:fldCharType="begin">
                <w:ffData>
                  <w:name w:val="Text20"/>
                  <w:enabled/>
                  <w:calcOnExit w:val="0"/>
                  <w:textInput/>
                </w:ffData>
              </w:fldChar>
            </w:r>
            <w:r w:rsidRPr="005C546B">
              <w:rPr>
                <w:rFonts w:ascii="Calibri" w:hAnsi="Calibri"/>
                <w:sz w:val="22"/>
                <w:szCs w:val="22"/>
              </w:rPr>
              <w:instrText xml:space="preserve"> FORMTEXT </w:instrText>
            </w:r>
            <w:r w:rsidRPr="005C546B">
              <w:rPr>
                <w:rFonts w:ascii="Calibri" w:hAnsi="Calibri"/>
                <w:sz w:val="22"/>
                <w:szCs w:val="22"/>
              </w:rPr>
            </w:r>
            <w:r w:rsidRPr="005C546B">
              <w:rPr>
                <w:rFonts w:ascii="Calibri" w:hAnsi="Calibri"/>
                <w:sz w:val="22"/>
                <w:szCs w:val="22"/>
              </w:rPr>
              <w:fldChar w:fldCharType="separate"/>
            </w:r>
            <w:r w:rsidRPr="005C546B">
              <w:rPr>
                <w:rFonts w:ascii="Calibri" w:hAnsi="Calibri"/>
                <w:noProof/>
                <w:sz w:val="22"/>
                <w:szCs w:val="22"/>
              </w:rPr>
              <w:t> </w:t>
            </w:r>
            <w:r w:rsidRPr="005C546B">
              <w:rPr>
                <w:rFonts w:ascii="Calibri" w:hAnsi="Calibri"/>
                <w:noProof/>
                <w:sz w:val="22"/>
                <w:szCs w:val="22"/>
              </w:rPr>
              <w:t> </w:t>
            </w:r>
            <w:r w:rsidRPr="005C546B">
              <w:rPr>
                <w:rFonts w:ascii="Calibri" w:hAnsi="Calibri"/>
                <w:noProof/>
                <w:sz w:val="22"/>
                <w:szCs w:val="22"/>
              </w:rPr>
              <w:t> </w:t>
            </w:r>
            <w:r w:rsidRPr="005C546B">
              <w:rPr>
                <w:rFonts w:ascii="Calibri" w:hAnsi="Calibri"/>
                <w:noProof/>
                <w:sz w:val="22"/>
                <w:szCs w:val="22"/>
              </w:rPr>
              <w:t> </w:t>
            </w:r>
            <w:r w:rsidRPr="005C546B">
              <w:rPr>
                <w:rFonts w:ascii="Calibri" w:hAnsi="Calibri"/>
                <w:noProof/>
                <w:sz w:val="22"/>
                <w:szCs w:val="22"/>
              </w:rPr>
              <w:t> </w:t>
            </w:r>
            <w:r w:rsidRPr="005C546B">
              <w:rPr>
                <w:rFonts w:ascii="Calibri" w:hAnsi="Calibri"/>
                <w:sz w:val="22"/>
                <w:szCs w:val="22"/>
              </w:rPr>
              <w:fldChar w:fldCharType="end"/>
            </w:r>
          </w:p>
        </w:tc>
      </w:tr>
      <w:tr w:rsidR="00A66145" w:rsidRPr="00C84CDB" w:rsidTr="009078AF">
        <w:tc>
          <w:tcPr>
            <w:tcW w:w="3473" w:type="dxa"/>
            <w:tcBorders>
              <w:top w:val="single" w:sz="4" w:space="0" w:color="auto"/>
              <w:left w:val="nil"/>
              <w:bottom w:val="nil"/>
              <w:right w:val="nil"/>
            </w:tcBorders>
            <w:shd w:val="clear" w:color="auto" w:fill="auto"/>
          </w:tcPr>
          <w:p w:rsidR="00A66145" w:rsidRPr="00C84CDB" w:rsidRDefault="00A66145" w:rsidP="009078AF">
            <w:pPr>
              <w:rPr>
                <w:rFonts w:ascii="Calibri" w:hAnsi="Calibri"/>
              </w:rPr>
            </w:pPr>
            <w:r w:rsidRPr="00C84CDB">
              <w:rPr>
                <w:rFonts w:ascii="Calibri" w:hAnsi="Calibri"/>
              </w:rPr>
              <w:t>Employee’s Printed Name</w:t>
            </w:r>
          </w:p>
        </w:tc>
        <w:tc>
          <w:tcPr>
            <w:tcW w:w="455" w:type="dxa"/>
            <w:tcBorders>
              <w:top w:val="nil"/>
              <w:left w:val="nil"/>
              <w:bottom w:val="nil"/>
              <w:right w:val="nil"/>
            </w:tcBorders>
          </w:tcPr>
          <w:p w:rsidR="00A66145" w:rsidRPr="00C84CDB" w:rsidRDefault="00A66145" w:rsidP="009078AF">
            <w:pPr>
              <w:rPr>
                <w:rFonts w:ascii="Calibri" w:hAnsi="Calibri"/>
              </w:rPr>
            </w:pPr>
          </w:p>
        </w:tc>
        <w:tc>
          <w:tcPr>
            <w:tcW w:w="455" w:type="dxa"/>
            <w:tcBorders>
              <w:top w:val="nil"/>
              <w:left w:val="nil"/>
              <w:bottom w:val="nil"/>
              <w:right w:val="nil"/>
            </w:tcBorders>
            <w:shd w:val="clear" w:color="auto" w:fill="auto"/>
          </w:tcPr>
          <w:p w:rsidR="00A66145" w:rsidRPr="00C84CDB" w:rsidRDefault="00A66145" w:rsidP="009078AF">
            <w:pPr>
              <w:rPr>
                <w:rFonts w:ascii="Calibri" w:hAnsi="Calibri"/>
              </w:rPr>
            </w:pPr>
          </w:p>
        </w:tc>
        <w:tc>
          <w:tcPr>
            <w:tcW w:w="3127" w:type="dxa"/>
            <w:tcBorders>
              <w:top w:val="single" w:sz="4" w:space="0" w:color="auto"/>
              <w:left w:val="nil"/>
              <w:bottom w:val="nil"/>
              <w:right w:val="nil"/>
            </w:tcBorders>
            <w:shd w:val="clear" w:color="auto" w:fill="auto"/>
          </w:tcPr>
          <w:p w:rsidR="00A66145" w:rsidRPr="00C84CDB" w:rsidRDefault="00A66145" w:rsidP="009078AF">
            <w:pPr>
              <w:rPr>
                <w:rFonts w:ascii="Calibri" w:hAnsi="Calibri"/>
              </w:rPr>
            </w:pPr>
            <w:r w:rsidRPr="00C84CDB">
              <w:rPr>
                <w:rFonts w:ascii="Calibri" w:hAnsi="Calibri"/>
              </w:rPr>
              <w:t>Payroll Title</w:t>
            </w:r>
          </w:p>
        </w:tc>
        <w:tc>
          <w:tcPr>
            <w:tcW w:w="916" w:type="dxa"/>
            <w:tcBorders>
              <w:top w:val="nil"/>
              <w:left w:val="nil"/>
              <w:bottom w:val="nil"/>
              <w:right w:val="nil"/>
            </w:tcBorders>
            <w:shd w:val="clear" w:color="auto" w:fill="auto"/>
          </w:tcPr>
          <w:p w:rsidR="00A66145" w:rsidRPr="00C84CDB" w:rsidRDefault="00A66145" w:rsidP="009078AF">
            <w:pPr>
              <w:rPr>
                <w:rFonts w:ascii="Calibri" w:hAnsi="Calibri"/>
              </w:rPr>
            </w:pPr>
          </w:p>
        </w:tc>
        <w:tc>
          <w:tcPr>
            <w:tcW w:w="2392" w:type="dxa"/>
            <w:tcBorders>
              <w:top w:val="single" w:sz="4" w:space="0" w:color="auto"/>
              <w:left w:val="nil"/>
              <w:bottom w:val="nil"/>
              <w:right w:val="nil"/>
            </w:tcBorders>
            <w:shd w:val="clear" w:color="auto" w:fill="auto"/>
          </w:tcPr>
          <w:p w:rsidR="00A66145" w:rsidRPr="00C84CDB" w:rsidRDefault="00A66145" w:rsidP="009078AF">
            <w:pPr>
              <w:rPr>
                <w:rFonts w:ascii="Calibri" w:hAnsi="Calibri"/>
              </w:rPr>
            </w:pPr>
            <w:r w:rsidRPr="00C84CDB">
              <w:rPr>
                <w:rFonts w:ascii="Calibri" w:hAnsi="Calibri"/>
              </w:rPr>
              <w:t>Unit/</w:t>
            </w:r>
            <w:proofErr w:type="spellStart"/>
            <w:r w:rsidRPr="00C84CDB">
              <w:rPr>
                <w:rFonts w:ascii="Calibri" w:hAnsi="Calibri"/>
              </w:rPr>
              <w:t>Dept</w:t>
            </w:r>
            <w:proofErr w:type="spellEnd"/>
          </w:p>
        </w:tc>
      </w:tr>
      <w:tr w:rsidR="00A66145" w:rsidRPr="00C84CDB" w:rsidTr="009078AF">
        <w:trPr>
          <w:trHeight w:val="288"/>
        </w:trPr>
        <w:tc>
          <w:tcPr>
            <w:tcW w:w="3473" w:type="dxa"/>
            <w:tcBorders>
              <w:top w:val="nil"/>
              <w:left w:val="nil"/>
              <w:bottom w:val="single" w:sz="4" w:space="0" w:color="auto"/>
              <w:right w:val="nil"/>
            </w:tcBorders>
            <w:shd w:val="clear" w:color="auto" w:fill="auto"/>
          </w:tcPr>
          <w:p w:rsidR="00A66145" w:rsidRPr="00C84CDB" w:rsidRDefault="00A66145" w:rsidP="009078AF">
            <w:pPr>
              <w:rPr>
                <w:rFonts w:ascii="Calibri" w:hAnsi="Calibri"/>
                <w:u w:val="single"/>
              </w:rPr>
            </w:pPr>
          </w:p>
        </w:tc>
        <w:tc>
          <w:tcPr>
            <w:tcW w:w="455" w:type="dxa"/>
            <w:tcBorders>
              <w:top w:val="nil"/>
              <w:left w:val="nil"/>
              <w:bottom w:val="nil"/>
              <w:right w:val="nil"/>
            </w:tcBorders>
          </w:tcPr>
          <w:p w:rsidR="00A66145" w:rsidRPr="00C84CDB" w:rsidRDefault="00A66145" w:rsidP="009078AF">
            <w:pPr>
              <w:rPr>
                <w:rFonts w:ascii="Calibri" w:hAnsi="Calibri"/>
                <w:u w:val="single"/>
              </w:rPr>
            </w:pPr>
          </w:p>
        </w:tc>
        <w:tc>
          <w:tcPr>
            <w:tcW w:w="455" w:type="dxa"/>
            <w:tcBorders>
              <w:top w:val="nil"/>
              <w:left w:val="nil"/>
              <w:bottom w:val="nil"/>
              <w:right w:val="nil"/>
            </w:tcBorders>
            <w:shd w:val="clear" w:color="auto" w:fill="auto"/>
          </w:tcPr>
          <w:p w:rsidR="00A66145" w:rsidRPr="00C84CDB" w:rsidRDefault="00A66145" w:rsidP="009078AF">
            <w:pPr>
              <w:rPr>
                <w:rFonts w:ascii="Calibri" w:hAnsi="Calibri"/>
                <w:u w:val="single"/>
              </w:rPr>
            </w:pPr>
          </w:p>
        </w:tc>
        <w:tc>
          <w:tcPr>
            <w:tcW w:w="3127" w:type="dxa"/>
            <w:tcBorders>
              <w:top w:val="nil"/>
              <w:left w:val="nil"/>
              <w:bottom w:val="single" w:sz="4" w:space="0" w:color="auto"/>
              <w:right w:val="nil"/>
            </w:tcBorders>
            <w:shd w:val="clear" w:color="auto" w:fill="auto"/>
            <w:vAlign w:val="bottom"/>
          </w:tcPr>
          <w:p w:rsidR="00A66145" w:rsidRPr="00C84CDB" w:rsidRDefault="00A66145" w:rsidP="009078AF">
            <w:pPr>
              <w:rPr>
                <w:rFonts w:ascii="Calibri" w:hAnsi="Calibri"/>
                <w:u w:val="single"/>
              </w:rPr>
            </w:pPr>
            <w:r w:rsidRPr="005C546B">
              <w:rPr>
                <w:rFonts w:ascii="Calibri" w:hAnsi="Calibri"/>
                <w:sz w:val="22"/>
                <w:szCs w:val="22"/>
              </w:rPr>
              <w:fldChar w:fldCharType="begin">
                <w:ffData>
                  <w:name w:val="Text20"/>
                  <w:enabled/>
                  <w:calcOnExit w:val="0"/>
                  <w:textInput/>
                </w:ffData>
              </w:fldChar>
            </w:r>
            <w:r w:rsidRPr="005C546B">
              <w:rPr>
                <w:rFonts w:ascii="Calibri" w:hAnsi="Calibri"/>
                <w:sz w:val="22"/>
                <w:szCs w:val="22"/>
              </w:rPr>
              <w:instrText xml:space="preserve"> FORMTEXT </w:instrText>
            </w:r>
            <w:r w:rsidRPr="005C546B">
              <w:rPr>
                <w:rFonts w:ascii="Calibri" w:hAnsi="Calibri"/>
                <w:sz w:val="22"/>
                <w:szCs w:val="22"/>
              </w:rPr>
            </w:r>
            <w:r w:rsidRPr="005C546B">
              <w:rPr>
                <w:rFonts w:ascii="Calibri" w:hAnsi="Calibri"/>
                <w:sz w:val="22"/>
                <w:szCs w:val="22"/>
              </w:rPr>
              <w:fldChar w:fldCharType="separate"/>
            </w:r>
            <w:r w:rsidRPr="005C546B">
              <w:rPr>
                <w:rFonts w:ascii="Calibri" w:hAnsi="Calibri"/>
                <w:noProof/>
                <w:sz w:val="22"/>
                <w:szCs w:val="22"/>
              </w:rPr>
              <w:t> </w:t>
            </w:r>
            <w:r w:rsidRPr="005C546B">
              <w:rPr>
                <w:rFonts w:ascii="Calibri" w:hAnsi="Calibri"/>
                <w:noProof/>
                <w:sz w:val="22"/>
                <w:szCs w:val="22"/>
              </w:rPr>
              <w:t> </w:t>
            </w:r>
            <w:r w:rsidRPr="005C546B">
              <w:rPr>
                <w:rFonts w:ascii="Calibri" w:hAnsi="Calibri"/>
                <w:noProof/>
                <w:sz w:val="22"/>
                <w:szCs w:val="22"/>
              </w:rPr>
              <w:t> </w:t>
            </w:r>
            <w:r w:rsidRPr="005C546B">
              <w:rPr>
                <w:rFonts w:ascii="Calibri" w:hAnsi="Calibri"/>
                <w:noProof/>
                <w:sz w:val="22"/>
                <w:szCs w:val="22"/>
              </w:rPr>
              <w:t> </w:t>
            </w:r>
            <w:r w:rsidRPr="005C546B">
              <w:rPr>
                <w:rFonts w:ascii="Calibri" w:hAnsi="Calibri"/>
                <w:noProof/>
                <w:sz w:val="22"/>
                <w:szCs w:val="22"/>
              </w:rPr>
              <w:t> </w:t>
            </w:r>
            <w:r w:rsidRPr="005C546B">
              <w:rPr>
                <w:rFonts w:ascii="Calibri" w:hAnsi="Calibri"/>
                <w:sz w:val="22"/>
                <w:szCs w:val="22"/>
              </w:rPr>
              <w:fldChar w:fldCharType="end"/>
            </w:r>
          </w:p>
        </w:tc>
        <w:tc>
          <w:tcPr>
            <w:tcW w:w="916" w:type="dxa"/>
            <w:tcBorders>
              <w:top w:val="nil"/>
              <w:left w:val="nil"/>
              <w:bottom w:val="nil"/>
              <w:right w:val="nil"/>
            </w:tcBorders>
            <w:shd w:val="clear" w:color="auto" w:fill="auto"/>
          </w:tcPr>
          <w:p w:rsidR="00A66145" w:rsidRPr="00C84CDB" w:rsidRDefault="00A66145" w:rsidP="009078AF">
            <w:pPr>
              <w:rPr>
                <w:rFonts w:ascii="Calibri" w:hAnsi="Calibri"/>
                <w:u w:val="single"/>
              </w:rPr>
            </w:pPr>
          </w:p>
        </w:tc>
        <w:tc>
          <w:tcPr>
            <w:tcW w:w="2392" w:type="dxa"/>
            <w:tcBorders>
              <w:top w:val="nil"/>
              <w:left w:val="nil"/>
              <w:bottom w:val="nil"/>
              <w:right w:val="nil"/>
            </w:tcBorders>
            <w:shd w:val="clear" w:color="auto" w:fill="auto"/>
          </w:tcPr>
          <w:p w:rsidR="00A66145" w:rsidRPr="00C84CDB" w:rsidRDefault="00A66145" w:rsidP="009078AF">
            <w:pPr>
              <w:rPr>
                <w:rFonts w:ascii="Calibri" w:hAnsi="Calibri"/>
                <w:u w:val="single"/>
              </w:rPr>
            </w:pPr>
          </w:p>
        </w:tc>
      </w:tr>
      <w:tr w:rsidR="00A66145" w:rsidRPr="00C84CDB" w:rsidTr="009078AF">
        <w:tc>
          <w:tcPr>
            <w:tcW w:w="3473" w:type="dxa"/>
            <w:tcBorders>
              <w:top w:val="single" w:sz="4" w:space="0" w:color="auto"/>
              <w:left w:val="nil"/>
              <w:bottom w:val="nil"/>
              <w:right w:val="nil"/>
            </w:tcBorders>
            <w:shd w:val="clear" w:color="auto" w:fill="auto"/>
          </w:tcPr>
          <w:p w:rsidR="00A66145" w:rsidRPr="00C84CDB" w:rsidRDefault="00A66145" w:rsidP="00EF67B0">
            <w:pPr>
              <w:rPr>
                <w:rFonts w:ascii="Calibri" w:hAnsi="Calibri"/>
              </w:rPr>
            </w:pPr>
            <w:r w:rsidRPr="00C84CDB">
              <w:rPr>
                <w:rFonts w:ascii="Calibri" w:hAnsi="Calibri"/>
              </w:rPr>
              <w:t>Employee’s Signature</w:t>
            </w:r>
          </w:p>
        </w:tc>
        <w:tc>
          <w:tcPr>
            <w:tcW w:w="455" w:type="dxa"/>
            <w:tcBorders>
              <w:top w:val="nil"/>
              <w:left w:val="nil"/>
              <w:bottom w:val="nil"/>
              <w:right w:val="nil"/>
            </w:tcBorders>
          </w:tcPr>
          <w:p w:rsidR="00A66145" w:rsidRPr="00C84CDB" w:rsidRDefault="00A66145" w:rsidP="009078AF">
            <w:pPr>
              <w:rPr>
                <w:rFonts w:ascii="Calibri" w:hAnsi="Calibri"/>
              </w:rPr>
            </w:pPr>
          </w:p>
        </w:tc>
        <w:tc>
          <w:tcPr>
            <w:tcW w:w="455" w:type="dxa"/>
            <w:tcBorders>
              <w:top w:val="nil"/>
              <w:left w:val="nil"/>
              <w:bottom w:val="nil"/>
              <w:right w:val="nil"/>
            </w:tcBorders>
            <w:shd w:val="clear" w:color="auto" w:fill="auto"/>
          </w:tcPr>
          <w:p w:rsidR="00A66145" w:rsidRPr="00C84CDB" w:rsidRDefault="00A66145" w:rsidP="009078AF">
            <w:pPr>
              <w:rPr>
                <w:rFonts w:ascii="Calibri" w:hAnsi="Calibri"/>
              </w:rPr>
            </w:pPr>
          </w:p>
        </w:tc>
        <w:tc>
          <w:tcPr>
            <w:tcW w:w="3127" w:type="dxa"/>
            <w:tcBorders>
              <w:top w:val="single" w:sz="4" w:space="0" w:color="auto"/>
              <w:left w:val="nil"/>
              <w:bottom w:val="nil"/>
              <w:right w:val="nil"/>
            </w:tcBorders>
            <w:shd w:val="clear" w:color="auto" w:fill="auto"/>
          </w:tcPr>
          <w:p w:rsidR="00A66145" w:rsidRPr="00C84CDB" w:rsidRDefault="00A66145" w:rsidP="009078AF">
            <w:pPr>
              <w:rPr>
                <w:rFonts w:ascii="Calibri" w:hAnsi="Calibri"/>
              </w:rPr>
            </w:pPr>
            <w:r w:rsidRPr="00C84CDB">
              <w:rPr>
                <w:rFonts w:ascii="Calibri" w:hAnsi="Calibri"/>
              </w:rPr>
              <w:t>Date (mm/</w:t>
            </w:r>
            <w:proofErr w:type="spellStart"/>
            <w:r w:rsidRPr="00C84CDB">
              <w:rPr>
                <w:rFonts w:ascii="Calibri" w:hAnsi="Calibri"/>
              </w:rPr>
              <w:t>dd</w:t>
            </w:r>
            <w:proofErr w:type="spellEnd"/>
            <w:r w:rsidRPr="00C84CDB">
              <w:rPr>
                <w:rFonts w:ascii="Calibri" w:hAnsi="Calibri"/>
              </w:rPr>
              <w:t>/</w:t>
            </w:r>
            <w:proofErr w:type="spellStart"/>
            <w:r w:rsidRPr="00C84CDB">
              <w:rPr>
                <w:rFonts w:ascii="Calibri" w:hAnsi="Calibri"/>
              </w:rPr>
              <w:t>yyyy</w:t>
            </w:r>
            <w:proofErr w:type="spellEnd"/>
            <w:r w:rsidRPr="00C84CDB">
              <w:rPr>
                <w:rFonts w:ascii="Calibri" w:hAnsi="Calibri"/>
              </w:rPr>
              <w:t>)</w:t>
            </w:r>
          </w:p>
        </w:tc>
        <w:tc>
          <w:tcPr>
            <w:tcW w:w="916" w:type="dxa"/>
            <w:tcBorders>
              <w:top w:val="nil"/>
              <w:left w:val="nil"/>
              <w:bottom w:val="nil"/>
              <w:right w:val="nil"/>
            </w:tcBorders>
            <w:shd w:val="clear" w:color="auto" w:fill="auto"/>
          </w:tcPr>
          <w:p w:rsidR="00A66145" w:rsidRPr="00C84CDB" w:rsidRDefault="00A66145" w:rsidP="009078AF">
            <w:pPr>
              <w:rPr>
                <w:rFonts w:ascii="Calibri" w:hAnsi="Calibri"/>
              </w:rPr>
            </w:pPr>
          </w:p>
        </w:tc>
        <w:tc>
          <w:tcPr>
            <w:tcW w:w="2392" w:type="dxa"/>
            <w:tcBorders>
              <w:top w:val="nil"/>
              <w:left w:val="nil"/>
              <w:bottom w:val="nil"/>
              <w:right w:val="nil"/>
            </w:tcBorders>
            <w:shd w:val="clear" w:color="auto" w:fill="auto"/>
          </w:tcPr>
          <w:p w:rsidR="00A66145" w:rsidRPr="00C84CDB" w:rsidRDefault="00A66145" w:rsidP="009078AF">
            <w:pPr>
              <w:rPr>
                <w:rFonts w:ascii="Calibri" w:hAnsi="Calibri"/>
              </w:rPr>
            </w:pPr>
          </w:p>
        </w:tc>
      </w:tr>
    </w:tbl>
    <w:p w:rsidR="00A66145" w:rsidRDefault="00A66145" w:rsidP="00F65F6E">
      <w:pPr>
        <w:pStyle w:val="BodyText"/>
        <w:spacing w:before="120" w:after="0"/>
        <w:jc w:val="both"/>
        <w:rPr>
          <w:rFonts w:ascii="Calibri" w:hAnsi="Calibri"/>
          <w:b/>
          <w:sz w:val="16"/>
          <w:szCs w:val="16"/>
        </w:rPr>
      </w:pPr>
      <w:r w:rsidRPr="00C84CDB">
        <w:rPr>
          <w:rFonts w:ascii="Calibri" w:hAnsi="Calibri"/>
          <w:b/>
          <w:sz w:val="16"/>
          <w:szCs w:val="16"/>
        </w:rPr>
        <w:t>Note to Employee: 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that incorrect information the TDCJ has collected about you be corrected.</w:t>
      </w:r>
    </w:p>
    <w:sectPr w:rsidR="00A66145" w:rsidSect="00AE2DB4">
      <w:headerReference w:type="default" r:id="rId7"/>
      <w:footerReference w:type="default" r:id="rId8"/>
      <w:pgSz w:w="12240" w:h="15840" w:code="1"/>
      <w:pgMar w:top="720" w:right="864" w:bottom="1296" w:left="1152" w:header="72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A0FC9">
      <w:r>
        <w:separator/>
      </w:r>
    </w:p>
  </w:endnote>
  <w:endnote w:type="continuationSeparator" w:id="0">
    <w:p w:rsidR="00000000" w:rsidRDefault="00EA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7B0" w:rsidRPr="00C84CDB" w:rsidRDefault="00EF67B0" w:rsidP="00EF67B0">
    <w:pPr>
      <w:tabs>
        <w:tab w:val="left" w:pos="5580"/>
      </w:tabs>
      <w:rPr>
        <w:rFonts w:ascii="Calibri" w:hAnsi="Calibri"/>
        <w:sz w:val="18"/>
        <w:szCs w:val="18"/>
      </w:rPr>
    </w:pPr>
    <w:r w:rsidRPr="00C84CDB">
      <w:rPr>
        <w:rFonts w:ascii="Calibri" w:hAnsi="Calibri"/>
        <w:sz w:val="18"/>
        <w:szCs w:val="18"/>
      </w:rPr>
      <w:t>PERS 635 (06/17)</w:t>
    </w:r>
    <w:r w:rsidRPr="00C84CDB">
      <w:rPr>
        <w:rFonts w:ascii="Calibri" w:hAnsi="Calibri"/>
        <w:sz w:val="18"/>
        <w:szCs w:val="18"/>
      </w:rPr>
      <w:tab/>
      <w:t>Distribution:</w:t>
    </w:r>
  </w:p>
  <w:p w:rsidR="00EF67B0" w:rsidRPr="00C84CDB" w:rsidRDefault="00EF67B0" w:rsidP="00EF67B0">
    <w:pPr>
      <w:tabs>
        <w:tab w:val="left" w:pos="5580"/>
      </w:tabs>
      <w:ind w:hanging="270"/>
      <w:rPr>
        <w:rFonts w:ascii="Calibri" w:hAnsi="Calibri"/>
        <w:sz w:val="18"/>
        <w:szCs w:val="18"/>
      </w:rPr>
    </w:pPr>
    <w:r w:rsidRPr="00C84CDB">
      <w:rPr>
        <w:rFonts w:ascii="Calibri" w:hAnsi="Calibri"/>
        <w:sz w:val="18"/>
        <w:szCs w:val="18"/>
      </w:rPr>
      <w:tab/>
    </w:r>
    <w:r w:rsidRPr="00C84CDB">
      <w:rPr>
        <w:rFonts w:ascii="Calibri" w:hAnsi="Calibri"/>
        <w:sz w:val="18"/>
        <w:szCs w:val="18"/>
      </w:rPr>
      <w:tab/>
      <w:t>Original – Employee’s Master Human Resources File</w:t>
    </w:r>
  </w:p>
  <w:p w:rsidR="0029032F" w:rsidRPr="00EF67B0" w:rsidRDefault="00EF67B0" w:rsidP="00EF67B0">
    <w:pPr>
      <w:tabs>
        <w:tab w:val="left" w:pos="5580"/>
      </w:tabs>
      <w:ind w:hanging="270"/>
    </w:pPr>
    <w:r w:rsidRPr="00C84CDB">
      <w:rPr>
        <w:rFonts w:ascii="Calibri" w:hAnsi="Calibri"/>
        <w:sz w:val="18"/>
        <w:szCs w:val="18"/>
      </w:rPr>
      <w:tab/>
    </w:r>
    <w:r w:rsidRPr="00C84CDB">
      <w:rPr>
        <w:rFonts w:ascii="Calibri" w:hAnsi="Calibri"/>
        <w:sz w:val="18"/>
        <w:szCs w:val="18"/>
      </w:rPr>
      <w:tab/>
      <w:t>Copy - Employee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A0FC9">
      <w:r>
        <w:separator/>
      </w:r>
    </w:p>
  </w:footnote>
  <w:footnote w:type="continuationSeparator" w:id="0">
    <w:p w:rsidR="00000000" w:rsidRDefault="00EA0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32F" w:rsidRPr="00953682" w:rsidRDefault="00A66145" w:rsidP="009E520F">
    <w:pPr>
      <w:tabs>
        <w:tab w:val="left" w:pos="8730"/>
        <w:tab w:val="right" w:pos="9900"/>
      </w:tabs>
      <w:spacing w:line="240" w:lineRule="exact"/>
      <w:jc w:val="right"/>
      <w:rPr>
        <w:b/>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E1257"/>
    <w:multiLevelType w:val="hybridMultilevel"/>
    <w:tmpl w:val="0B4CB67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8B6F3E"/>
    <w:multiLevelType w:val="hybridMultilevel"/>
    <w:tmpl w:val="EE12D65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E0964EE"/>
    <w:multiLevelType w:val="hybridMultilevel"/>
    <w:tmpl w:val="84B21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7824B0"/>
    <w:multiLevelType w:val="hybridMultilevel"/>
    <w:tmpl w:val="6FBABE0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45"/>
    <w:rsid w:val="00150DC6"/>
    <w:rsid w:val="003923B8"/>
    <w:rsid w:val="009E520F"/>
    <w:rsid w:val="00A66145"/>
    <w:rsid w:val="00DC53B9"/>
    <w:rsid w:val="00E74936"/>
    <w:rsid w:val="00EA0FC9"/>
    <w:rsid w:val="00EF67B0"/>
    <w:rsid w:val="00F6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B0041-D064-4B4A-95E7-82E7A268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4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66145"/>
    <w:pPr>
      <w:keepNext/>
      <w:tabs>
        <w:tab w:val="left" w:pos="-1872"/>
        <w:tab w:val="left" w:pos="4389"/>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45"/>
    <w:rPr>
      <w:rFonts w:ascii="Times New Roman" w:eastAsia="Times New Roman" w:hAnsi="Times New Roman" w:cs="Times New Roman"/>
      <w:b/>
      <w:sz w:val="28"/>
      <w:szCs w:val="20"/>
    </w:rPr>
  </w:style>
  <w:style w:type="paragraph" w:styleId="BodyText">
    <w:name w:val="Body Text"/>
    <w:basedOn w:val="Normal"/>
    <w:link w:val="BodyTextChar"/>
    <w:rsid w:val="00A66145"/>
    <w:pPr>
      <w:spacing w:after="120"/>
    </w:pPr>
  </w:style>
  <w:style w:type="character" w:customStyle="1" w:styleId="BodyTextChar">
    <w:name w:val="Body Text Char"/>
    <w:basedOn w:val="DefaultParagraphFont"/>
    <w:link w:val="BodyText"/>
    <w:rsid w:val="00A66145"/>
    <w:rPr>
      <w:rFonts w:ascii="Times New Roman" w:eastAsia="Times New Roman" w:hAnsi="Times New Roman" w:cs="Times New Roman"/>
      <w:sz w:val="20"/>
      <w:szCs w:val="20"/>
    </w:rPr>
  </w:style>
  <w:style w:type="paragraph" w:styleId="Header">
    <w:name w:val="header"/>
    <w:basedOn w:val="Normal"/>
    <w:link w:val="HeaderChar"/>
    <w:uiPriority w:val="99"/>
    <w:rsid w:val="00A66145"/>
    <w:pPr>
      <w:tabs>
        <w:tab w:val="center" w:pos="4320"/>
        <w:tab w:val="right" w:pos="8640"/>
      </w:tabs>
    </w:pPr>
  </w:style>
  <w:style w:type="character" w:customStyle="1" w:styleId="HeaderChar">
    <w:name w:val="Header Char"/>
    <w:basedOn w:val="DefaultParagraphFont"/>
    <w:link w:val="Header"/>
    <w:uiPriority w:val="99"/>
    <w:rsid w:val="00A66145"/>
    <w:rPr>
      <w:rFonts w:ascii="Times New Roman" w:eastAsia="Times New Roman" w:hAnsi="Times New Roman" w:cs="Times New Roman"/>
      <w:sz w:val="20"/>
      <w:szCs w:val="20"/>
    </w:rPr>
  </w:style>
  <w:style w:type="paragraph" w:styleId="Footer">
    <w:name w:val="footer"/>
    <w:basedOn w:val="Normal"/>
    <w:link w:val="FooterChar"/>
    <w:uiPriority w:val="99"/>
    <w:rsid w:val="00A66145"/>
    <w:pPr>
      <w:tabs>
        <w:tab w:val="center" w:pos="4320"/>
        <w:tab w:val="right" w:pos="8640"/>
      </w:tabs>
    </w:pPr>
  </w:style>
  <w:style w:type="character" w:customStyle="1" w:styleId="FooterChar">
    <w:name w:val="Footer Char"/>
    <w:basedOn w:val="DefaultParagraphFont"/>
    <w:link w:val="Footer"/>
    <w:uiPriority w:val="99"/>
    <w:rsid w:val="00A66145"/>
    <w:rPr>
      <w:rFonts w:ascii="Times New Roman" w:eastAsia="Times New Roman" w:hAnsi="Times New Roman" w:cs="Times New Roman"/>
      <w:sz w:val="20"/>
      <w:szCs w:val="20"/>
    </w:rPr>
  </w:style>
  <w:style w:type="paragraph" w:styleId="BalloonText">
    <w:name w:val="Balloon Text"/>
    <w:basedOn w:val="Normal"/>
    <w:link w:val="BalloonTextChar"/>
    <w:semiHidden/>
    <w:rsid w:val="00A66145"/>
    <w:pPr>
      <w:widowControl w:val="0"/>
    </w:pPr>
    <w:rPr>
      <w:rFonts w:ascii="Tahoma" w:hAnsi="Tahoma" w:cs="Tahoma"/>
      <w:snapToGrid w:val="0"/>
      <w:sz w:val="16"/>
      <w:szCs w:val="16"/>
    </w:rPr>
  </w:style>
  <w:style w:type="character" w:customStyle="1" w:styleId="BalloonTextChar">
    <w:name w:val="Balloon Text Char"/>
    <w:basedOn w:val="DefaultParagraphFont"/>
    <w:link w:val="BalloonText"/>
    <w:semiHidden/>
    <w:rsid w:val="00A66145"/>
    <w:rPr>
      <w:rFonts w:ascii="Tahoma" w:eastAsia="Times New Roman" w:hAnsi="Tahoma" w:cs="Tahoma"/>
      <w:snapToGrid w:val="0"/>
      <w:sz w:val="16"/>
      <w:szCs w:val="16"/>
    </w:rPr>
  </w:style>
  <w:style w:type="paragraph" w:styleId="Title">
    <w:name w:val="Title"/>
    <w:basedOn w:val="Normal"/>
    <w:link w:val="TitleChar"/>
    <w:qFormat/>
    <w:rsid w:val="00A66145"/>
    <w:pPr>
      <w:tabs>
        <w:tab w:val="left" w:pos="-1872"/>
        <w:tab w:val="left" w:pos="4389"/>
      </w:tabs>
      <w:jc w:val="center"/>
    </w:pPr>
    <w:rPr>
      <w:b/>
      <w:sz w:val="24"/>
    </w:rPr>
  </w:style>
  <w:style w:type="character" w:customStyle="1" w:styleId="TitleChar">
    <w:name w:val="Title Char"/>
    <w:basedOn w:val="DefaultParagraphFont"/>
    <w:link w:val="Title"/>
    <w:rsid w:val="00A66145"/>
    <w:rPr>
      <w:rFonts w:ascii="Times New Roman" w:eastAsia="Times New Roman" w:hAnsi="Times New Roman" w:cs="Times New Roman"/>
      <w:b/>
      <w:sz w:val="24"/>
      <w:szCs w:val="20"/>
    </w:rPr>
  </w:style>
  <w:style w:type="character" w:styleId="PageNumber">
    <w:name w:val="page number"/>
    <w:basedOn w:val="DefaultParagraphFont"/>
    <w:rsid w:val="00A66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2</cp:revision>
  <cp:lastPrinted>2017-05-31T13:34:00Z</cp:lastPrinted>
  <dcterms:created xsi:type="dcterms:W3CDTF">2017-05-31T13:35:00Z</dcterms:created>
  <dcterms:modified xsi:type="dcterms:W3CDTF">2017-05-31T13:35:00Z</dcterms:modified>
</cp:coreProperties>
</file>